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EE35" w14:textId="52185A64" w:rsidR="00771548" w:rsidRPr="00D41D76" w:rsidRDefault="00C0767D" w:rsidP="00257411">
      <w:pPr>
        <w:tabs>
          <w:tab w:val="left" w:pos="720"/>
          <w:tab w:val="left" w:pos="5308"/>
        </w:tabs>
        <w:rPr>
          <w:rFonts w:cs="Rubi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79B1A2" wp14:editId="0CB6A902">
            <wp:simplePos x="0" y="0"/>
            <wp:positionH relativeFrom="column">
              <wp:posOffset>285544</wp:posOffset>
            </wp:positionH>
            <wp:positionV relativeFrom="paragraph">
              <wp:posOffset>20563</wp:posOffset>
            </wp:positionV>
            <wp:extent cx="2199601" cy="666750"/>
            <wp:effectExtent l="0" t="0" r="0" b="0"/>
            <wp:wrapNone/>
            <wp:docPr id="6055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894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0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7BBC" wp14:editId="3CC2B4B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0" cy="861060"/>
                <wp:effectExtent l="0" t="0" r="38100" b="34290"/>
                <wp:wrapNone/>
                <wp:docPr id="20581733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FD70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.25pt" to="0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" strokecolor="#adadad [2414]" strokeweight="1.75pt">
                <v:stroke dashstyle="dash" joinstyle="miter"/>
                <w10:wrap anchorx="margin"/>
              </v:line>
            </w:pict>
          </mc:Fallback>
        </mc:AlternateContent>
      </w:r>
      <w:r w:rsidR="00257411">
        <w:t xml:space="preserve">  </w:t>
      </w:r>
      <w:r w:rsidR="00257411">
        <w:tab/>
      </w:r>
      <w:r w:rsidR="00257411">
        <w:tab/>
      </w:r>
      <w:r w:rsidR="00102667" w:rsidRPr="00D41D76">
        <w:rPr>
          <w:rFonts w:cs="Rubik"/>
          <w:b/>
          <w:bCs/>
        </w:rPr>
        <w:t>Website</w:t>
      </w:r>
      <w:r w:rsidR="00257411" w:rsidRPr="00D41D76">
        <w:rPr>
          <w:rFonts w:cs="Rubik"/>
        </w:rPr>
        <w:tab/>
      </w:r>
      <w:r w:rsidR="00102667" w:rsidRPr="00D41D76">
        <w:rPr>
          <w:rFonts w:cs="Rubik"/>
        </w:rPr>
        <w:t>connectwithus.ca</w:t>
      </w:r>
    </w:p>
    <w:p w14:paraId="41F54B8A" w14:textId="147B2851" w:rsidR="00257411" w:rsidRPr="00D41D76" w:rsidRDefault="00257411" w:rsidP="00257411">
      <w:pPr>
        <w:tabs>
          <w:tab w:val="left" w:pos="5308"/>
        </w:tabs>
        <w:rPr>
          <w:rStyle w:val="oypena"/>
          <w:rFonts w:cs="Rubik"/>
          <w:color w:val="000000"/>
        </w:rPr>
      </w:pPr>
      <w:r w:rsidRPr="00D41D76">
        <w:rPr>
          <w:rFonts w:cs="Rubik"/>
        </w:rPr>
        <w:tab/>
      </w:r>
      <w:r w:rsidRPr="00D41D76">
        <w:rPr>
          <w:rFonts w:cs="Rubik"/>
          <w:b/>
          <w:bCs/>
        </w:rPr>
        <w:t>E</w:t>
      </w:r>
      <w:r w:rsidR="00522EC1" w:rsidRPr="00D41D76">
        <w:rPr>
          <w:rFonts w:cs="Rubik"/>
          <w:b/>
          <w:bCs/>
        </w:rPr>
        <w:t>mail</w:t>
      </w:r>
      <w:r w:rsidRPr="00D41D76">
        <w:rPr>
          <w:rFonts w:cs="Rubik"/>
        </w:rPr>
        <w:tab/>
      </w:r>
      <w:r w:rsidRPr="00D41D76">
        <w:rPr>
          <w:rStyle w:val="oypena"/>
          <w:rFonts w:cs="Rubik"/>
          <w:color w:val="000000"/>
        </w:rPr>
        <w:t>info@connectwithus.ca</w:t>
      </w:r>
    </w:p>
    <w:p w14:paraId="0750F3AA" w14:textId="7710F3DF" w:rsidR="00257411" w:rsidRPr="00D41D76" w:rsidRDefault="00257411" w:rsidP="00257411">
      <w:pPr>
        <w:tabs>
          <w:tab w:val="left" w:pos="5308"/>
        </w:tabs>
        <w:rPr>
          <w:rStyle w:val="oypena"/>
          <w:rFonts w:cs="Rubik"/>
          <w:color w:val="000000"/>
        </w:rPr>
      </w:pPr>
      <w:r w:rsidRPr="00D41D76">
        <w:rPr>
          <w:rFonts w:cs="Rubik"/>
        </w:rPr>
        <w:tab/>
      </w:r>
      <w:r w:rsidR="00102667" w:rsidRPr="00D41D76">
        <w:rPr>
          <w:rFonts w:cs="Rubik"/>
          <w:b/>
          <w:bCs/>
        </w:rPr>
        <w:t>Phone</w:t>
      </w:r>
      <w:r w:rsidRPr="00D41D76">
        <w:rPr>
          <w:rFonts w:cs="Rubik"/>
        </w:rPr>
        <w:tab/>
      </w:r>
      <w:r w:rsidR="00102667" w:rsidRPr="00D41D76">
        <w:rPr>
          <w:rStyle w:val="oypena"/>
          <w:rFonts w:cs="Rubik"/>
          <w:color w:val="000000"/>
        </w:rPr>
        <w:t>519-252-9696</w:t>
      </w:r>
    </w:p>
    <w:p w14:paraId="0E4C8A87" w14:textId="7069EEF8" w:rsidR="00257411" w:rsidRDefault="00257411" w:rsidP="00257411">
      <w:pPr>
        <w:tabs>
          <w:tab w:val="left" w:pos="5308"/>
        </w:tabs>
        <w:rPr>
          <w:rStyle w:val="oypena"/>
          <w:rFonts w:ascii="Rubik" w:hAnsi="Rubik" w:cs="Rubik"/>
          <w:color w:val="000000"/>
        </w:rPr>
      </w:pPr>
    </w:p>
    <w:p w14:paraId="0EEC8BF8" w14:textId="078EB73F" w:rsidR="005A4407" w:rsidRPr="005A4407" w:rsidRDefault="005A4407" w:rsidP="005A4407">
      <w:pPr>
        <w:jc w:val="center"/>
        <w:rPr>
          <w:rFonts w:ascii="Rubik" w:hAnsi="Rubik" w:cs="Rubik"/>
          <w:b/>
          <w:sz w:val="12"/>
          <w:szCs w:val="12"/>
        </w:rPr>
      </w:pPr>
    </w:p>
    <w:p w14:paraId="1A585888" w14:textId="3EF11D4F" w:rsidR="00FC5F77" w:rsidRDefault="00FC5F77" w:rsidP="0066029B">
      <w:pPr>
        <w:tabs>
          <w:tab w:val="left" w:pos="5308"/>
        </w:tabs>
        <w:rPr>
          <w:rStyle w:val="oypena"/>
          <w:rFonts w:ascii="Rubik" w:hAnsi="Rubik" w:cs="Rubik"/>
          <w:b/>
          <w:bCs/>
          <w:color w:val="000000"/>
        </w:rPr>
      </w:pPr>
      <w:r>
        <w:rPr>
          <w:rFonts w:ascii="Rubik" w:hAnsi="Rubik" w:cs="Rubi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C3CF9" wp14:editId="27C74100">
                <wp:simplePos x="0" y="0"/>
                <wp:positionH relativeFrom="margin">
                  <wp:posOffset>-28575</wp:posOffset>
                </wp:positionH>
                <wp:positionV relativeFrom="paragraph">
                  <wp:posOffset>196215</wp:posOffset>
                </wp:positionV>
                <wp:extent cx="6238875" cy="9525"/>
                <wp:effectExtent l="0" t="0" r="28575" b="28575"/>
                <wp:wrapNone/>
                <wp:docPr id="21023641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FE14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5.45pt" to="48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" strokecolor="#e8e8e8 [3214]" strokeweight="1.5pt">
                <v:stroke joinstyle="miter"/>
                <w10:wrap anchorx="margin"/>
              </v:line>
            </w:pict>
          </mc:Fallback>
        </mc:AlternateContent>
      </w:r>
    </w:p>
    <w:p w14:paraId="722C2CFE" w14:textId="64F458C2" w:rsidR="00FC5F77" w:rsidRDefault="00FC5F77" w:rsidP="0066029B">
      <w:pPr>
        <w:tabs>
          <w:tab w:val="left" w:pos="5308"/>
        </w:tabs>
        <w:rPr>
          <w:rStyle w:val="oypena"/>
          <w:rFonts w:ascii="Rubik" w:hAnsi="Rubik" w:cs="Rubik"/>
          <w:b/>
          <w:bCs/>
          <w:color w:val="000000"/>
        </w:rPr>
      </w:pPr>
    </w:p>
    <w:p w14:paraId="75025040" w14:textId="77777777" w:rsidR="00E47023" w:rsidRPr="00E47023" w:rsidRDefault="00E47023" w:rsidP="00E47023">
      <w:pPr>
        <w:ind w:left="3240" w:hanging="3240"/>
        <w:jc w:val="center"/>
        <w:rPr>
          <w:b/>
          <w:sz w:val="22"/>
          <w:u w:val="single"/>
        </w:rPr>
      </w:pPr>
      <w:r w:rsidRPr="00E47023">
        <w:rPr>
          <w:b/>
          <w:sz w:val="22"/>
          <w:u w:val="single"/>
        </w:rPr>
        <w:t xml:space="preserve">Community Speech and Language Pathologist </w:t>
      </w:r>
    </w:p>
    <w:p w14:paraId="74CD9BD6" w14:textId="77777777" w:rsidR="00E47023" w:rsidRPr="00E47023" w:rsidRDefault="00E47023" w:rsidP="00E47023">
      <w:pPr>
        <w:tabs>
          <w:tab w:val="left" w:pos="360"/>
          <w:tab w:val="left" w:pos="2880"/>
          <w:tab w:val="left" w:pos="4320"/>
          <w:tab w:val="left" w:pos="5550"/>
        </w:tabs>
        <w:jc w:val="center"/>
        <w:rPr>
          <w:b/>
          <w:sz w:val="22"/>
        </w:rPr>
      </w:pPr>
      <w:r w:rsidRPr="00E47023">
        <w:rPr>
          <w:sz w:val="22"/>
        </w:rPr>
        <w:t>Resumes &amp; Cover letters can be emailed to info@connectwithus.ca</w:t>
      </w:r>
    </w:p>
    <w:p w14:paraId="0EE052DC" w14:textId="77777777" w:rsidR="00E47023" w:rsidRPr="00E47023" w:rsidRDefault="00E47023" w:rsidP="00E47023">
      <w:pPr>
        <w:tabs>
          <w:tab w:val="left" w:pos="3720"/>
          <w:tab w:val="left" w:pos="4320"/>
          <w:tab w:val="left" w:pos="5550"/>
        </w:tabs>
        <w:ind w:left="3240" w:hanging="3240"/>
        <w:rPr>
          <w:b/>
          <w:sz w:val="22"/>
        </w:rPr>
      </w:pPr>
      <w:r w:rsidRPr="00E47023">
        <w:rPr>
          <w:b/>
          <w:sz w:val="22"/>
        </w:rPr>
        <w:tab/>
      </w:r>
      <w:r w:rsidRPr="00E47023">
        <w:rPr>
          <w:b/>
          <w:sz w:val="22"/>
        </w:rPr>
        <w:tab/>
      </w:r>
      <w:r w:rsidRPr="00E47023">
        <w:rPr>
          <w:b/>
          <w:sz w:val="22"/>
        </w:rPr>
        <w:tab/>
      </w:r>
    </w:p>
    <w:p w14:paraId="4ED78DF9" w14:textId="77777777" w:rsidR="00E47023" w:rsidRPr="00E47023" w:rsidRDefault="00E47023" w:rsidP="00E47023">
      <w:pPr>
        <w:rPr>
          <w:sz w:val="22"/>
        </w:rPr>
      </w:pPr>
      <w:r w:rsidRPr="00E47023">
        <w:rPr>
          <w:sz w:val="22"/>
        </w:rPr>
        <w:t xml:space="preserve">Connections Early Years Family Centre is the lead agency for Talk 2 Me, the local Preschool Speech and Language Program in Windsor and Essex County.  We are a family-centred organization that provides integrated support, learning, early identification and intervention services for families with children birth to 6 years of age. </w:t>
      </w:r>
    </w:p>
    <w:p w14:paraId="3E6E714F" w14:textId="77777777" w:rsidR="00E47023" w:rsidRPr="00E47023" w:rsidRDefault="00E47023" w:rsidP="00E47023">
      <w:pPr>
        <w:rPr>
          <w:sz w:val="22"/>
        </w:rPr>
      </w:pPr>
    </w:p>
    <w:p w14:paraId="2DFDB419" w14:textId="77777777" w:rsidR="00E47023" w:rsidRPr="00E47023" w:rsidRDefault="00E47023" w:rsidP="00E47023">
      <w:pPr>
        <w:rPr>
          <w:b/>
          <w:sz w:val="22"/>
        </w:rPr>
      </w:pPr>
      <w:r w:rsidRPr="00E47023">
        <w:rPr>
          <w:sz w:val="22"/>
        </w:rPr>
        <w:t>Your role as a Community Speech and Language Pathologist with Connections Early Years Family Centre and the Talk 2 Me Program, is to ensure the effective and efficient operation of speech and language services within a systems framework including service delivery, planning, and coordination with community partners.</w:t>
      </w:r>
    </w:p>
    <w:p w14:paraId="78F2F919" w14:textId="77777777" w:rsidR="00E47023" w:rsidRPr="00E47023" w:rsidRDefault="00E47023" w:rsidP="00E47023">
      <w:pPr>
        <w:tabs>
          <w:tab w:val="left" w:pos="3926"/>
          <w:tab w:val="left" w:pos="3960"/>
          <w:tab w:val="left" w:pos="5580"/>
        </w:tabs>
        <w:ind w:left="3240" w:hanging="3240"/>
        <w:rPr>
          <w:sz w:val="22"/>
        </w:rPr>
      </w:pPr>
      <w:r w:rsidRPr="00E47023">
        <w:rPr>
          <w:sz w:val="22"/>
        </w:rPr>
        <w:tab/>
      </w:r>
      <w:r w:rsidRPr="00E47023">
        <w:rPr>
          <w:sz w:val="22"/>
        </w:rPr>
        <w:tab/>
      </w:r>
    </w:p>
    <w:p w14:paraId="1C4B2201" w14:textId="77777777" w:rsidR="00E47023" w:rsidRPr="00E47023" w:rsidRDefault="00E47023" w:rsidP="00E47023">
      <w:pPr>
        <w:ind w:left="3240" w:hanging="3240"/>
        <w:rPr>
          <w:b/>
          <w:sz w:val="22"/>
        </w:rPr>
      </w:pPr>
      <w:r w:rsidRPr="00E47023">
        <w:rPr>
          <w:b/>
          <w:sz w:val="22"/>
        </w:rPr>
        <w:t>Accountability</w:t>
      </w:r>
    </w:p>
    <w:p w14:paraId="096445D3" w14:textId="77777777" w:rsidR="00E47023" w:rsidRPr="00E47023" w:rsidRDefault="00E47023" w:rsidP="00E47023">
      <w:pPr>
        <w:ind w:left="360" w:hanging="2160"/>
        <w:rPr>
          <w:sz w:val="22"/>
        </w:rPr>
      </w:pPr>
      <w:r w:rsidRPr="00E47023">
        <w:rPr>
          <w:b/>
          <w:sz w:val="22"/>
        </w:rPr>
        <w:tab/>
      </w:r>
      <w:r w:rsidRPr="00E47023">
        <w:rPr>
          <w:sz w:val="22"/>
        </w:rPr>
        <w:t>You will report to the Executive Director in terms of your overall responsibilities and the Speech and Language Program Manager for day-to-day operations.</w:t>
      </w:r>
    </w:p>
    <w:p w14:paraId="66D771BD" w14:textId="77777777" w:rsidR="00E47023" w:rsidRPr="00E47023" w:rsidRDefault="00E47023" w:rsidP="00E47023">
      <w:pPr>
        <w:ind w:left="720"/>
        <w:rPr>
          <w:sz w:val="22"/>
        </w:rPr>
      </w:pPr>
    </w:p>
    <w:p w14:paraId="72334170" w14:textId="77777777" w:rsidR="00E47023" w:rsidRPr="00E47023" w:rsidRDefault="00E47023" w:rsidP="00E47023">
      <w:pPr>
        <w:rPr>
          <w:b/>
          <w:sz w:val="22"/>
        </w:rPr>
      </w:pPr>
      <w:r w:rsidRPr="00E47023">
        <w:rPr>
          <w:b/>
          <w:sz w:val="22"/>
        </w:rPr>
        <w:t>Employment Requirements</w:t>
      </w:r>
    </w:p>
    <w:p w14:paraId="33626777" w14:textId="3A834310" w:rsidR="00E47023" w:rsidRPr="00E47023" w:rsidRDefault="00E47023" w:rsidP="00E47023">
      <w:pPr>
        <w:tabs>
          <w:tab w:val="left" w:pos="360"/>
        </w:tabs>
        <w:rPr>
          <w:sz w:val="22"/>
        </w:rPr>
      </w:pPr>
      <w:r w:rsidRPr="00E47023">
        <w:rPr>
          <w:b/>
          <w:sz w:val="22"/>
        </w:rPr>
        <w:tab/>
      </w:r>
      <w:r w:rsidRPr="00E47023">
        <w:rPr>
          <w:sz w:val="22"/>
        </w:rPr>
        <w:t>Hours:</w:t>
      </w:r>
      <w:r w:rsidRPr="00E47023">
        <w:rPr>
          <w:sz w:val="22"/>
        </w:rPr>
        <w:tab/>
      </w:r>
      <w:r>
        <w:rPr>
          <w:sz w:val="22"/>
        </w:rPr>
        <w:t xml:space="preserve">Part-time up to 28 hours available.  </w:t>
      </w:r>
    </w:p>
    <w:p w14:paraId="58329098" w14:textId="702C314C" w:rsidR="00E47023" w:rsidRPr="00E47023" w:rsidRDefault="00E47023" w:rsidP="00752E66">
      <w:pPr>
        <w:tabs>
          <w:tab w:val="left" w:pos="450"/>
        </w:tabs>
        <w:rPr>
          <w:sz w:val="22"/>
        </w:rPr>
      </w:pPr>
      <w:r w:rsidRPr="00E47023">
        <w:rPr>
          <w:sz w:val="22"/>
        </w:rPr>
        <w:tab/>
      </w:r>
      <w:r w:rsidRPr="00E47023">
        <w:rPr>
          <w:sz w:val="22"/>
        </w:rPr>
        <w:tab/>
      </w:r>
      <w:r w:rsidRPr="00E47023">
        <w:rPr>
          <w:sz w:val="22"/>
        </w:rPr>
        <w:tab/>
      </w:r>
    </w:p>
    <w:p w14:paraId="26E1ED50" w14:textId="77777777" w:rsidR="00E47023" w:rsidRPr="00E47023" w:rsidRDefault="00E47023" w:rsidP="00E47023">
      <w:pPr>
        <w:tabs>
          <w:tab w:val="left" w:pos="360"/>
        </w:tabs>
        <w:ind w:left="360"/>
        <w:rPr>
          <w:sz w:val="22"/>
        </w:rPr>
      </w:pPr>
      <w:r w:rsidRPr="00E47023">
        <w:rPr>
          <w:sz w:val="22"/>
        </w:rPr>
        <w:t xml:space="preserve">A valid Ontario Driver’s License and regular access to a dependable vehicle is required for travel between community sites and main office. </w:t>
      </w:r>
    </w:p>
    <w:p w14:paraId="4459E496" w14:textId="77777777" w:rsidR="00E47023" w:rsidRPr="00E47023" w:rsidRDefault="00E47023" w:rsidP="00E47023">
      <w:pPr>
        <w:tabs>
          <w:tab w:val="left" w:pos="360"/>
        </w:tabs>
        <w:ind w:left="360"/>
        <w:rPr>
          <w:sz w:val="22"/>
        </w:rPr>
      </w:pPr>
    </w:p>
    <w:p w14:paraId="47A3361E" w14:textId="77777777" w:rsidR="00E47023" w:rsidRPr="00E47023" w:rsidRDefault="00E47023" w:rsidP="00E47023">
      <w:pPr>
        <w:tabs>
          <w:tab w:val="left" w:pos="360"/>
        </w:tabs>
        <w:ind w:left="360"/>
        <w:rPr>
          <w:sz w:val="22"/>
        </w:rPr>
      </w:pPr>
      <w:r w:rsidRPr="00E47023">
        <w:rPr>
          <w:sz w:val="22"/>
        </w:rPr>
        <w:t>A current Criminal Record Check (including Vulnerable Persons) must be provided.</w:t>
      </w:r>
    </w:p>
    <w:p w14:paraId="5B5FFEC1" w14:textId="77777777" w:rsidR="00E47023" w:rsidRPr="00E47023" w:rsidRDefault="00E47023" w:rsidP="00E47023">
      <w:pPr>
        <w:tabs>
          <w:tab w:val="left" w:pos="360"/>
        </w:tabs>
        <w:ind w:left="360"/>
        <w:rPr>
          <w:sz w:val="22"/>
        </w:rPr>
      </w:pPr>
    </w:p>
    <w:p w14:paraId="0CBD147F" w14:textId="77777777" w:rsidR="00E47023" w:rsidRPr="00E47023" w:rsidRDefault="00E47023" w:rsidP="00E47023">
      <w:pPr>
        <w:tabs>
          <w:tab w:val="left" w:pos="360"/>
        </w:tabs>
        <w:ind w:left="360"/>
        <w:rPr>
          <w:sz w:val="22"/>
        </w:rPr>
      </w:pPr>
      <w:r w:rsidRPr="00E47023">
        <w:rPr>
          <w:sz w:val="22"/>
        </w:rPr>
        <w:t xml:space="preserve">Current and ongoing registration with CASLPO </w:t>
      </w:r>
    </w:p>
    <w:p w14:paraId="4CC81292" w14:textId="77777777" w:rsidR="00E47023" w:rsidRPr="00E47023" w:rsidRDefault="00E47023" w:rsidP="00E47023">
      <w:pPr>
        <w:rPr>
          <w:sz w:val="22"/>
        </w:rPr>
      </w:pPr>
      <w:r w:rsidRPr="00E47023">
        <w:rPr>
          <w:b/>
          <w:sz w:val="22"/>
        </w:rPr>
        <w:tab/>
      </w:r>
    </w:p>
    <w:p w14:paraId="327D3AFD" w14:textId="77777777" w:rsidR="00E47023" w:rsidRPr="00E47023" w:rsidRDefault="00E47023" w:rsidP="00E47023">
      <w:pPr>
        <w:ind w:left="3240" w:hanging="3240"/>
        <w:rPr>
          <w:b/>
          <w:sz w:val="22"/>
        </w:rPr>
      </w:pPr>
      <w:r w:rsidRPr="00E47023">
        <w:rPr>
          <w:b/>
          <w:sz w:val="22"/>
        </w:rPr>
        <w:t>Purpose</w:t>
      </w:r>
    </w:p>
    <w:p w14:paraId="094CCE7C" w14:textId="77777777" w:rsidR="00E47023" w:rsidRPr="00E47023" w:rsidRDefault="00E47023" w:rsidP="00E47023">
      <w:pPr>
        <w:numPr>
          <w:ilvl w:val="0"/>
          <w:numId w:val="8"/>
        </w:numPr>
        <w:ind w:left="720"/>
        <w:rPr>
          <w:sz w:val="22"/>
        </w:rPr>
      </w:pPr>
      <w:r w:rsidRPr="00E47023">
        <w:rPr>
          <w:sz w:val="22"/>
        </w:rPr>
        <w:t>Responsible for provision of direct services, including screening, assessment, consultation and parent training</w:t>
      </w:r>
    </w:p>
    <w:p w14:paraId="629A24F7" w14:textId="77777777" w:rsidR="00E47023" w:rsidRPr="00E47023" w:rsidRDefault="00E47023" w:rsidP="00E47023">
      <w:pPr>
        <w:numPr>
          <w:ilvl w:val="0"/>
          <w:numId w:val="8"/>
        </w:numPr>
        <w:tabs>
          <w:tab w:val="left" w:pos="720"/>
        </w:tabs>
        <w:ind w:left="720"/>
        <w:rPr>
          <w:sz w:val="22"/>
        </w:rPr>
      </w:pPr>
      <w:r w:rsidRPr="00E47023">
        <w:rPr>
          <w:sz w:val="22"/>
        </w:rPr>
        <w:t>Responsible for participation in Centre and community programs</w:t>
      </w:r>
    </w:p>
    <w:p w14:paraId="4E89013B" w14:textId="77777777" w:rsidR="00E47023" w:rsidRPr="00E47023" w:rsidRDefault="00E47023" w:rsidP="00E47023">
      <w:pPr>
        <w:numPr>
          <w:ilvl w:val="0"/>
          <w:numId w:val="8"/>
        </w:numPr>
        <w:tabs>
          <w:tab w:val="left" w:pos="720"/>
        </w:tabs>
        <w:ind w:left="720"/>
        <w:rPr>
          <w:b/>
          <w:sz w:val="22"/>
        </w:rPr>
      </w:pPr>
      <w:r w:rsidRPr="00E47023">
        <w:rPr>
          <w:sz w:val="22"/>
        </w:rPr>
        <w:t>Professional activities, support of direct services and Centre objectives</w:t>
      </w:r>
    </w:p>
    <w:p w14:paraId="790104AE" w14:textId="77777777" w:rsidR="00E47023" w:rsidRPr="00E47023" w:rsidRDefault="00E47023" w:rsidP="00E47023">
      <w:pPr>
        <w:tabs>
          <w:tab w:val="left" w:pos="720"/>
        </w:tabs>
        <w:ind w:left="720"/>
        <w:rPr>
          <w:b/>
          <w:sz w:val="22"/>
        </w:rPr>
      </w:pPr>
    </w:p>
    <w:p w14:paraId="371D75A8" w14:textId="77777777" w:rsidR="00E47023" w:rsidRPr="00E47023" w:rsidRDefault="00E47023" w:rsidP="00E47023">
      <w:pPr>
        <w:tabs>
          <w:tab w:val="left" w:pos="3600"/>
          <w:tab w:val="left" w:pos="4680"/>
        </w:tabs>
        <w:ind w:left="720" w:hanging="720"/>
        <w:rPr>
          <w:b/>
          <w:sz w:val="22"/>
        </w:rPr>
      </w:pPr>
      <w:r w:rsidRPr="00E47023">
        <w:rPr>
          <w:b/>
          <w:sz w:val="22"/>
        </w:rPr>
        <w:t>Qualifications</w:t>
      </w:r>
    </w:p>
    <w:p w14:paraId="00377DFC" w14:textId="77777777" w:rsidR="00E47023" w:rsidRPr="00E47023" w:rsidRDefault="00E47023" w:rsidP="00E47023">
      <w:pPr>
        <w:numPr>
          <w:ilvl w:val="0"/>
          <w:numId w:val="8"/>
        </w:numPr>
        <w:tabs>
          <w:tab w:val="left" w:pos="720"/>
          <w:tab w:val="left" w:pos="3600"/>
          <w:tab w:val="left" w:pos="4680"/>
        </w:tabs>
        <w:ind w:left="720"/>
        <w:rPr>
          <w:sz w:val="22"/>
        </w:rPr>
      </w:pPr>
      <w:r w:rsidRPr="00E47023">
        <w:rPr>
          <w:sz w:val="22"/>
        </w:rPr>
        <w:t>Master’s Degree in Speech and Language Pathology (or equivalent)</w:t>
      </w:r>
    </w:p>
    <w:p w14:paraId="6BE8D8C1" w14:textId="77777777" w:rsidR="00E47023" w:rsidRPr="00E47023" w:rsidRDefault="00E47023" w:rsidP="00E47023">
      <w:pPr>
        <w:numPr>
          <w:ilvl w:val="0"/>
          <w:numId w:val="8"/>
        </w:numPr>
        <w:tabs>
          <w:tab w:val="left" w:pos="720"/>
          <w:tab w:val="left" w:pos="3600"/>
          <w:tab w:val="left" w:pos="4680"/>
        </w:tabs>
        <w:ind w:left="720"/>
        <w:rPr>
          <w:sz w:val="22"/>
        </w:rPr>
      </w:pPr>
      <w:r w:rsidRPr="00E47023">
        <w:rPr>
          <w:sz w:val="22"/>
        </w:rPr>
        <w:t>Registered with the College of Audiologists and Speech Language Pathologists of Ontario (CASLPO)</w:t>
      </w:r>
    </w:p>
    <w:p w14:paraId="5ED04465" w14:textId="77777777" w:rsidR="00E47023" w:rsidRPr="00E47023" w:rsidRDefault="00E47023" w:rsidP="00E47023">
      <w:pPr>
        <w:numPr>
          <w:ilvl w:val="0"/>
          <w:numId w:val="8"/>
        </w:numPr>
        <w:tabs>
          <w:tab w:val="left" w:pos="720"/>
          <w:tab w:val="left" w:pos="3600"/>
          <w:tab w:val="left" w:pos="4680"/>
        </w:tabs>
        <w:ind w:left="720"/>
        <w:rPr>
          <w:sz w:val="22"/>
        </w:rPr>
      </w:pPr>
      <w:r w:rsidRPr="00E47023">
        <w:rPr>
          <w:sz w:val="22"/>
        </w:rPr>
        <w:t>Related experience, preferably in a pediatric setting</w:t>
      </w:r>
    </w:p>
    <w:p w14:paraId="76DCCEA6" w14:textId="77777777" w:rsidR="00E47023" w:rsidRPr="00E47023" w:rsidRDefault="00E47023" w:rsidP="00E47023">
      <w:pPr>
        <w:numPr>
          <w:ilvl w:val="0"/>
          <w:numId w:val="8"/>
        </w:numPr>
        <w:tabs>
          <w:tab w:val="left" w:pos="720"/>
          <w:tab w:val="left" w:pos="3600"/>
          <w:tab w:val="left" w:pos="4680"/>
        </w:tabs>
        <w:ind w:left="720"/>
        <w:rPr>
          <w:sz w:val="22"/>
        </w:rPr>
      </w:pPr>
      <w:r w:rsidRPr="00E47023">
        <w:rPr>
          <w:sz w:val="22"/>
        </w:rPr>
        <w:t>Certification with Hanen Centre is considered an asset</w:t>
      </w:r>
    </w:p>
    <w:p w14:paraId="0FF0AF18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ind w:left="720"/>
        <w:rPr>
          <w:sz w:val="22"/>
        </w:rPr>
      </w:pPr>
    </w:p>
    <w:p w14:paraId="1F79D7B4" w14:textId="77777777" w:rsidR="00E47023" w:rsidRPr="00E47023" w:rsidRDefault="00E47023" w:rsidP="00E47023">
      <w:pPr>
        <w:rPr>
          <w:b/>
          <w:sz w:val="22"/>
        </w:rPr>
      </w:pPr>
      <w:r w:rsidRPr="00E47023">
        <w:rPr>
          <w:b/>
          <w:sz w:val="22"/>
        </w:rPr>
        <w:lastRenderedPageBreak/>
        <w:t>Responsibilities</w:t>
      </w:r>
    </w:p>
    <w:p w14:paraId="2054DFC5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Provide therapeutic consultation, evaluation and intervention services in a variety of integrated settings</w:t>
      </w:r>
    </w:p>
    <w:p w14:paraId="73195810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Provide education sessions to families, caregivers, other professionals and members of the community</w:t>
      </w:r>
    </w:p>
    <w:p w14:paraId="2E54534D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Provide a full range of delivery modes</w:t>
      </w:r>
    </w:p>
    <w:p w14:paraId="740C839E" w14:textId="2D76ACF8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 xml:space="preserve">Maintain documentation in accordance with Centre / program policies, corporate, </w:t>
      </w:r>
      <w:r w:rsidR="00752E66" w:rsidRPr="00752E66">
        <w:rPr>
          <w:sz w:val="22"/>
        </w:rPr>
        <w:t>and</w:t>
      </w:r>
      <w:r w:rsidR="00752E66" w:rsidRPr="00E47023">
        <w:rPr>
          <w:sz w:val="22"/>
        </w:rPr>
        <w:t xml:space="preserve"> </w:t>
      </w:r>
      <w:r w:rsidRPr="00E47023">
        <w:rPr>
          <w:sz w:val="22"/>
        </w:rPr>
        <w:t>professional standards</w:t>
      </w:r>
    </w:p>
    <w:p w14:paraId="1F222BA7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Produce and maintain monthly statistical information in accordance with program policies</w:t>
      </w:r>
    </w:p>
    <w:p w14:paraId="7CF164D4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Represent Speech Pathology services in organizational / community forums focused on the educational needs of the service population</w:t>
      </w:r>
    </w:p>
    <w:p w14:paraId="53B61DF0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Participate in liaison activities with referral sources</w:t>
      </w:r>
    </w:p>
    <w:p w14:paraId="0CA76305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proofErr w:type="gramStart"/>
      <w:r w:rsidRPr="00E47023">
        <w:rPr>
          <w:sz w:val="22"/>
        </w:rPr>
        <w:t>Have the ability to</w:t>
      </w:r>
      <w:proofErr w:type="gramEnd"/>
      <w:r w:rsidRPr="00E47023">
        <w:rPr>
          <w:sz w:val="22"/>
        </w:rPr>
        <w:t xml:space="preserve"> speak on behalf of Connections Early Years Family Centre</w:t>
      </w:r>
    </w:p>
    <w:p w14:paraId="0C8E80B3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Maintain the philosophy, goals, objectives, policies and procedures of the Centre including all related services</w:t>
      </w:r>
    </w:p>
    <w:p w14:paraId="51EC0A40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Participate in the planning of Centre and/or program goals, objectives, policies, procedures</w:t>
      </w:r>
    </w:p>
    <w:p w14:paraId="67520E11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Contribute as a member of the team towards development and implementation of team goals</w:t>
      </w:r>
    </w:p>
    <w:p w14:paraId="51F293B1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Participate in continuous learning through attendance at workshops or other learning activities</w:t>
      </w:r>
    </w:p>
    <w:p w14:paraId="6218CE42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Share expertise and knowledge with other team members and therefore the organization</w:t>
      </w:r>
    </w:p>
    <w:p w14:paraId="6CAD9576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Keep the Executive Director fully informed of program status</w:t>
      </w:r>
    </w:p>
    <w:p w14:paraId="5A4BC7C0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Participate in fundraising activities that support the overall services of the Centre.</w:t>
      </w:r>
    </w:p>
    <w:p w14:paraId="283B0291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 xml:space="preserve">Participate on Centre committees </w:t>
      </w:r>
    </w:p>
    <w:p w14:paraId="7ADE4B24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Provide supervision to students and volunteers as required</w:t>
      </w:r>
    </w:p>
    <w:p w14:paraId="3CF59572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Participate in advising the Program Manager of equipment/supplies needs as required</w:t>
      </w:r>
    </w:p>
    <w:p w14:paraId="34730983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Maintain and promote a safe and clean working environment for all employees, students, visitors, children and family members</w:t>
      </w:r>
    </w:p>
    <w:p w14:paraId="3C40AAED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Report any observed risks or hazards to management personnel and taking immediate corrective action whenever safe and feasible</w:t>
      </w:r>
    </w:p>
    <w:p w14:paraId="17EA12C1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 xml:space="preserve">Attend all Centre staff meetings when appropriate </w:t>
      </w:r>
    </w:p>
    <w:p w14:paraId="09DE22A0" w14:textId="77777777" w:rsidR="00E47023" w:rsidRPr="00E47023" w:rsidRDefault="00E47023" w:rsidP="00E47023">
      <w:pPr>
        <w:numPr>
          <w:ilvl w:val="0"/>
          <w:numId w:val="9"/>
        </w:numPr>
        <w:tabs>
          <w:tab w:val="left" w:pos="720"/>
        </w:tabs>
        <w:rPr>
          <w:sz w:val="22"/>
        </w:rPr>
      </w:pPr>
      <w:r w:rsidRPr="00E47023">
        <w:rPr>
          <w:sz w:val="22"/>
        </w:rPr>
        <w:t>Attend to other matters as requested by the Program Manager or Executive Director</w:t>
      </w:r>
      <w:r w:rsidRPr="00E47023">
        <w:rPr>
          <w:sz w:val="22"/>
        </w:rPr>
        <w:tab/>
      </w:r>
    </w:p>
    <w:p w14:paraId="29E3038E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050C379B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b/>
          <w:sz w:val="22"/>
        </w:rPr>
      </w:pPr>
      <w:r w:rsidRPr="00E47023">
        <w:rPr>
          <w:b/>
          <w:sz w:val="22"/>
        </w:rPr>
        <w:t>Knowledge</w:t>
      </w:r>
    </w:p>
    <w:p w14:paraId="40BDE0B1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The incumbent must demonstrate:</w:t>
      </w:r>
    </w:p>
    <w:p w14:paraId="4F61C6A8" w14:textId="77777777" w:rsidR="00E47023" w:rsidRPr="00E47023" w:rsidRDefault="00E47023" w:rsidP="00E47023">
      <w:pPr>
        <w:numPr>
          <w:ilvl w:val="0"/>
          <w:numId w:val="10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philosophical commitment to the purpose and values as stated by the organization</w:t>
      </w:r>
    </w:p>
    <w:p w14:paraId="750F0B7F" w14:textId="77777777" w:rsidR="00E47023" w:rsidRPr="00E47023" w:rsidRDefault="00E47023" w:rsidP="00E47023">
      <w:pPr>
        <w:numPr>
          <w:ilvl w:val="0"/>
          <w:numId w:val="10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understanding of the principles of family support</w:t>
      </w:r>
    </w:p>
    <w:p w14:paraId="5D38F9A0" w14:textId="77777777" w:rsidR="00E47023" w:rsidRPr="00E47023" w:rsidRDefault="00E47023" w:rsidP="00E47023">
      <w:pPr>
        <w:numPr>
          <w:ilvl w:val="0"/>
          <w:numId w:val="10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adherence to established standards of professional practice and personal conduct</w:t>
      </w:r>
    </w:p>
    <w:p w14:paraId="6DCD5DF1" w14:textId="77777777" w:rsidR="00E47023" w:rsidRPr="00E47023" w:rsidRDefault="00E47023" w:rsidP="00E47023">
      <w:pPr>
        <w:numPr>
          <w:ilvl w:val="0"/>
          <w:numId w:val="10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knowledge of current clinical practice and procedures in speech language pathology</w:t>
      </w:r>
    </w:p>
    <w:p w14:paraId="7A99D930" w14:textId="77777777" w:rsidR="00E47023" w:rsidRPr="00E47023" w:rsidRDefault="00E47023" w:rsidP="00E47023">
      <w:pPr>
        <w:numPr>
          <w:ilvl w:val="0"/>
          <w:numId w:val="10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experience in facilitating various modes of service delivery for intervention (virtual, individual and group)</w:t>
      </w:r>
    </w:p>
    <w:p w14:paraId="7B2E0357" w14:textId="77777777" w:rsid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094854A6" w14:textId="77777777" w:rsidR="00752E66" w:rsidRDefault="00752E66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664ED263" w14:textId="77777777" w:rsidR="00752E66" w:rsidRDefault="00752E66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47F24E07" w14:textId="77777777" w:rsidR="00752E66" w:rsidRDefault="00752E66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2F431904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b/>
          <w:sz w:val="22"/>
        </w:rPr>
      </w:pPr>
      <w:r w:rsidRPr="00E47023">
        <w:rPr>
          <w:b/>
          <w:sz w:val="22"/>
        </w:rPr>
        <w:lastRenderedPageBreak/>
        <w:t xml:space="preserve">Skills </w:t>
      </w:r>
    </w:p>
    <w:p w14:paraId="3C238465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The incumbent must demonstrate the following skills:</w:t>
      </w:r>
    </w:p>
    <w:p w14:paraId="399AFDA5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work in a collaborative team approach internally and in the community</w:t>
      </w:r>
    </w:p>
    <w:p w14:paraId="0A016C73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provide speech language services to families in a variety of integrated settings</w:t>
      </w:r>
    </w:p>
    <w:p w14:paraId="73AA3285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work at a fast pace and to prioritize multiple assignments/projects and respond to numerous requests</w:t>
      </w:r>
    </w:p>
    <w:p w14:paraId="636101BD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concentrate and focus on projects</w:t>
      </w:r>
    </w:p>
    <w:p w14:paraId="1B8C9F61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problem solve and make decisions</w:t>
      </w:r>
    </w:p>
    <w:p w14:paraId="7CCB1F68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demonstrate clear verbal, non-verbal and written communication skills</w:t>
      </w:r>
    </w:p>
    <w:p w14:paraId="1780CA73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be self-starting and self-motivating</w:t>
      </w:r>
    </w:p>
    <w:p w14:paraId="42E36662" w14:textId="77777777" w:rsidR="00E47023" w:rsidRPr="00E47023" w:rsidRDefault="00E47023" w:rsidP="00E47023">
      <w:pPr>
        <w:numPr>
          <w:ilvl w:val="0"/>
          <w:numId w:val="11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use the program electronic filing system independently following training/orientation</w:t>
      </w:r>
    </w:p>
    <w:p w14:paraId="28DB97D1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0B5BFB14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b/>
          <w:sz w:val="22"/>
        </w:rPr>
      </w:pPr>
      <w:r w:rsidRPr="00E47023">
        <w:rPr>
          <w:b/>
          <w:sz w:val="22"/>
        </w:rPr>
        <w:t>Personal Attributes</w:t>
      </w:r>
    </w:p>
    <w:p w14:paraId="62BBF30C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The incumbent must maintain strict confidentiality in performing their duties.  The incumbent must also demonstrate the following personal attributes:</w:t>
      </w:r>
    </w:p>
    <w:p w14:paraId="5F6809D2" w14:textId="77777777" w:rsidR="00E47023" w:rsidRPr="00E47023" w:rsidRDefault="00E47023" w:rsidP="00E47023">
      <w:pPr>
        <w:numPr>
          <w:ilvl w:val="0"/>
          <w:numId w:val="12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be friendly, personable and able to build harmonious working relationships with families, co-workers and agencies</w:t>
      </w:r>
    </w:p>
    <w:p w14:paraId="354D9DCC" w14:textId="77777777" w:rsidR="00E47023" w:rsidRPr="00E47023" w:rsidRDefault="00E47023" w:rsidP="00E47023">
      <w:pPr>
        <w:numPr>
          <w:ilvl w:val="0"/>
          <w:numId w:val="12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ability to exercise good judgment in recognizing scope of authority</w:t>
      </w:r>
    </w:p>
    <w:p w14:paraId="7DAB7326" w14:textId="77777777" w:rsidR="00E47023" w:rsidRPr="00E47023" w:rsidRDefault="00E47023" w:rsidP="00E47023">
      <w:pPr>
        <w:numPr>
          <w:ilvl w:val="0"/>
          <w:numId w:val="12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be honest and trustworthy</w:t>
      </w:r>
    </w:p>
    <w:p w14:paraId="356D630E" w14:textId="77777777" w:rsidR="00E47023" w:rsidRPr="00E47023" w:rsidRDefault="00E47023" w:rsidP="00E47023">
      <w:pPr>
        <w:numPr>
          <w:ilvl w:val="0"/>
          <w:numId w:val="12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be respectful</w:t>
      </w:r>
    </w:p>
    <w:p w14:paraId="407DD971" w14:textId="77777777" w:rsidR="00E47023" w:rsidRPr="00E47023" w:rsidRDefault="00E47023" w:rsidP="00E47023">
      <w:pPr>
        <w:numPr>
          <w:ilvl w:val="0"/>
          <w:numId w:val="12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possess cultural awareness and sensitivity</w:t>
      </w:r>
    </w:p>
    <w:p w14:paraId="370B9739" w14:textId="77777777" w:rsidR="00E47023" w:rsidRPr="00E47023" w:rsidRDefault="00E47023" w:rsidP="00E47023">
      <w:pPr>
        <w:numPr>
          <w:ilvl w:val="0"/>
          <w:numId w:val="12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be flexible</w:t>
      </w:r>
    </w:p>
    <w:p w14:paraId="52B53102" w14:textId="77777777" w:rsidR="00E47023" w:rsidRPr="00E47023" w:rsidRDefault="00E47023" w:rsidP="00E47023">
      <w:pPr>
        <w:numPr>
          <w:ilvl w:val="0"/>
          <w:numId w:val="12"/>
        </w:numPr>
        <w:tabs>
          <w:tab w:val="left" w:pos="720"/>
          <w:tab w:val="left" w:pos="3600"/>
          <w:tab w:val="left" w:pos="4680"/>
        </w:tabs>
        <w:rPr>
          <w:sz w:val="22"/>
        </w:rPr>
      </w:pPr>
      <w:r w:rsidRPr="00E47023">
        <w:rPr>
          <w:sz w:val="22"/>
        </w:rPr>
        <w:t>demonstrate sound work ethics</w:t>
      </w:r>
    </w:p>
    <w:p w14:paraId="0C2608A0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2A258F02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b/>
          <w:sz w:val="22"/>
        </w:rPr>
      </w:pPr>
      <w:r w:rsidRPr="00E47023">
        <w:rPr>
          <w:b/>
          <w:sz w:val="22"/>
        </w:rPr>
        <w:t>Physical requirements</w:t>
      </w:r>
    </w:p>
    <w:p w14:paraId="7DEC11FF" w14:textId="6A9740A3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ind w:left="360" w:hanging="360"/>
        <w:rPr>
          <w:sz w:val="22"/>
        </w:rPr>
      </w:pPr>
      <w:r w:rsidRPr="00E47023">
        <w:rPr>
          <w:sz w:val="22"/>
        </w:rPr>
        <w:tab/>
        <w:t>The Community SLP will spend time sitting at a workstation or desk to use office equipment and computers.  They will also be required to be able to easily get on or off the floor and sit on child-size furniture.  They must independently be able to move, lift and transport assessment and therapy materials between community sites.</w:t>
      </w:r>
    </w:p>
    <w:p w14:paraId="647B4E68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697BE5D6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b/>
          <w:sz w:val="22"/>
        </w:rPr>
      </w:pPr>
      <w:r w:rsidRPr="00E47023">
        <w:rPr>
          <w:b/>
          <w:sz w:val="22"/>
        </w:rPr>
        <w:t xml:space="preserve">Environmental Conditions </w:t>
      </w:r>
    </w:p>
    <w:p w14:paraId="512D3ED3" w14:textId="1FE4DF0E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ind w:left="360"/>
        <w:rPr>
          <w:sz w:val="22"/>
        </w:rPr>
      </w:pPr>
      <w:r w:rsidRPr="00E47023">
        <w:rPr>
          <w:sz w:val="22"/>
        </w:rPr>
        <w:t xml:space="preserve">The Community SLP workspace </w:t>
      </w:r>
      <w:r w:rsidR="00752E66" w:rsidRPr="00E47023">
        <w:rPr>
          <w:sz w:val="22"/>
        </w:rPr>
        <w:t>is in</w:t>
      </w:r>
      <w:r w:rsidRPr="00E47023">
        <w:rPr>
          <w:sz w:val="22"/>
        </w:rPr>
        <w:t xml:space="preserve"> an open office area and out at community sites located in schools, </w:t>
      </w:r>
      <w:proofErr w:type="gramStart"/>
      <w:r w:rsidRPr="00E47023">
        <w:rPr>
          <w:sz w:val="22"/>
        </w:rPr>
        <w:t>child care</w:t>
      </w:r>
      <w:proofErr w:type="gramEnd"/>
      <w:r w:rsidRPr="00E47023">
        <w:rPr>
          <w:sz w:val="22"/>
        </w:rPr>
        <w:t xml:space="preserve"> centres and </w:t>
      </w:r>
      <w:proofErr w:type="spellStart"/>
      <w:r w:rsidRPr="00E47023">
        <w:rPr>
          <w:sz w:val="22"/>
        </w:rPr>
        <w:t>EarlyON</w:t>
      </w:r>
      <w:proofErr w:type="spellEnd"/>
      <w:r w:rsidRPr="00E47023">
        <w:rPr>
          <w:sz w:val="22"/>
        </w:rPr>
        <w:t xml:space="preserve"> Centres.  The incumbent must meet and maintain communication with families and other early learning professionals on a regular basis.</w:t>
      </w:r>
    </w:p>
    <w:p w14:paraId="4FCFF6B3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sz w:val="22"/>
        </w:rPr>
      </w:pPr>
    </w:p>
    <w:p w14:paraId="783806E4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rPr>
          <w:b/>
          <w:sz w:val="22"/>
        </w:rPr>
      </w:pPr>
      <w:r w:rsidRPr="00E47023">
        <w:rPr>
          <w:b/>
          <w:sz w:val="22"/>
        </w:rPr>
        <w:t>Mental Demands</w:t>
      </w:r>
    </w:p>
    <w:p w14:paraId="186D5F2D" w14:textId="77777777" w:rsidR="00E47023" w:rsidRPr="00E47023" w:rsidRDefault="00E47023" w:rsidP="00E47023">
      <w:pPr>
        <w:tabs>
          <w:tab w:val="left" w:pos="720"/>
          <w:tab w:val="left" w:pos="3600"/>
          <w:tab w:val="left" w:pos="4680"/>
        </w:tabs>
        <w:ind w:left="360" w:hanging="360"/>
        <w:rPr>
          <w:sz w:val="22"/>
        </w:rPr>
      </w:pPr>
      <w:r w:rsidRPr="00E47023">
        <w:rPr>
          <w:sz w:val="22"/>
        </w:rPr>
        <w:tab/>
        <w:t xml:space="preserve">There are </w:t>
      </w:r>
      <w:proofErr w:type="gramStart"/>
      <w:r w:rsidRPr="00E47023">
        <w:rPr>
          <w:sz w:val="22"/>
        </w:rPr>
        <w:t>a number of</w:t>
      </w:r>
      <w:proofErr w:type="gramEnd"/>
      <w:r w:rsidRPr="00E47023">
        <w:rPr>
          <w:sz w:val="22"/>
        </w:rPr>
        <w:t xml:space="preserve"> deadlines associated with this position, which may cause stress.  This position has minimal sustained direction in carrying out responsibilities and duties.  </w:t>
      </w:r>
    </w:p>
    <w:p w14:paraId="36E90F0D" w14:textId="77777777" w:rsidR="00E47023" w:rsidRPr="00E47023" w:rsidRDefault="00E47023" w:rsidP="00E47023">
      <w:pPr>
        <w:tabs>
          <w:tab w:val="left" w:pos="720"/>
        </w:tabs>
        <w:ind w:left="720" w:hanging="360"/>
        <w:rPr>
          <w:sz w:val="22"/>
        </w:rPr>
      </w:pPr>
    </w:p>
    <w:p w14:paraId="25F32710" w14:textId="77777777" w:rsidR="00E47023" w:rsidRPr="00E47023" w:rsidRDefault="00E47023" w:rsidP="00E47023">
      <w:pPr>
        <w:tabs>
          <w:tab w:val="left" w:pos="0"/>
        </w:tabs>
        <w:jc w:val="center"/>
        <w:rPr>
          <w:i/>
          <w:sz w:val="22"/>
        </w:rPr>
      </w:pPr>
      <w:r w:rsidRPr="00E47023">
        <w:rPr>
          <w:i/>
          <w:sz w:val="22"/>
        </w:rPr>
        <w:t>Connections Early Years Family Centre welcomes and encourages applications from people with disabilities. Accommodations are available on request for candidates taking part in all aspects of the selection process.</w:t>
      </w:r>
    </w:p>
    <w:p w14:paraId="69799334" w14:textId="77777777" w:rsidR="003B5A12" w:rsidRPr="00E47023" w:rsidRDefault="003B5A12" w:rsidP="0066029B">
      <w:pPr>
        <w:tabs>
          <w:tab w:val="left" w:pos="5308"/>
        </w:tabs>
        <w:rPr>
          <w:rStyle w:val="oypena"/>
          <w:rFonts w:cs="Rubik"/>
          <w:b/>
          <w:bCs/>
          <w:color w:val="000000"/>
          <w:sz w:val="22"/>
        </w:rPr>
      </w:pPr>
    </w:p>
    <w:p w14:paraId="4268E62E" w14:textId="77777777" w:rsidR="003B5A12" w:rsidRPr="00E47023" w:rsidRDefault="003B5A12" w:rsidP="0066029B">
      <w:pPr>
        <w:tabs>
          <w:tab w:val="left" w:pos="5308"/>
        </w:tabs>
        <w:rPr>
          <w:rStyle w:val="oypena"/>
          <w:rFonts w:cs="Rubik"/>
          <w:color w:val="000000"/>
          <w:sz w:val="22"/>
        </w:rPr>
      </w:pPr>
    </w:p>
    <w:sectPr w:rsidR="003B5A12" w:rsidRPr="00E47023" w:rsidSect="00FC5F77">
      <w:footerReference w:type="default" r:id="rId9"/>
      <w:pgSz w:w="12240" w:h="15840"/>
      <w:pgMar w:top="1080" w:right="1440" w:bottom="2016" w:left="1440" w:header="70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A0C2" w14:textId="77777777" w:rsidR="00CF5B10" w:rsidRDefault="00CF5B10" w:rsidP="00257411">
      <w:r>
        <w:separator/>
      </w:r>
    </w:p>
  </w:endnote>
  <w:endnote w:type="continuationSeparator" w:id="0">
    <w:p w14:paraId="7FEBDD1B" w14:textId="77777777" w:rsidR="00CF5B10" w:rsidRDefault="00CF5B10" w:rsidP="0025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altName w:val="Arial"/>
    <w:charset w:val="00"/>
    <w:family w:val="auto"/>
    <w:pitch w:val="variable"/>
    <w:sig w:usb0="A0002A6F" w:usb1="D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0"/>
      <w:gridCol w:w="822"/>
      <w:gridCol w:w="4668"/>
    </w:tblGrid>
    <w:tr w:rsidR="0088288B" w:rsidRPr="00D41D76" w14:paraId="337CFFB0" w14:textId="77777777" w:rsidTr="0066029B">
      <w:tc>
        <w:tcPr>
          <w:tcW w:w="4320" w:type="dxa"/>
          <w:tcBorders>
            <w:top w:val="dashSmallGap" w:sz="12" w:space="0" w:color="ADADAD" w:themeColor="background2" w:themeShade="BF"/>
            <w:bottom w:val="single" w:sz="12" w:space="0" w:color="747474" w:themeColor="background2" w:themeShade="80"/>
          </w:tcBorders>
        </w:tcPr>
        <w:p w14:paraId="0A17DBEC" w14:textId="77777777" w:rsidR="0088288B" w:rsidRPr="00D41D76" w:rsidRDefault="0088288B" w:rsidP="00CE2959">
          <w:pPr>
            <w:pStyle w:val="Footer"/>
            <w:jc w:val="right"/>
            <w:rPr>
              <w:rFonts w:cs="Rubik"/>
              <w:b/>
              <w:bCs/>
              <w:sz w:val="4"/>
              <w:szCs w:val="4"/>
            </w:rPr>
          </w:pPr>
        </w:p>
      </w:tc>
      <w:tc>
        <w:tcPr>
          <w:tcW w:w="822" w:type="dxa"/>
          <w:tcBorders>
            <w:top w:val="dashSmallGap" w:sz="12" w:space="0" w:color="ADADAD" w:themeColor="background2" w:themeShade="BF"/>
            <w:bottom w:val="single" w:sz="12" w:space="0" w:color="747474" w:themeColor="background2" w:themeShade="80"/>
          </w:tcBorders>
        </w:tcPr>
        <w:p w14:paraId="505CB1BE" w14:textId="77777777" w:rsidR="0088288B" w:rsidRPr="00D41D76" w:rsidRDefault="0088288B" w:rsidP="0088288B">
          <w:pPr>
            <w:pStyle w:val="Footer"/>
            <w:rPr>
              <w:rFonts w:cs="Rubik"/>
              <w:sz w:val="8"/>
              <w:szCs w:val="8"/>
            </w:rPr>
          </w:pPr>
        </w:p>
      </w:tc>
      <w:tc>
        <w:tcPr>
          <w:tcW w:w="4668" w:type="dxa"/>
          <w:tcBorders>
            <w:top w:val="dashSmallGap" w:sz="12" w:space="0" w:color="ADADAD" w:themeColor="background2" w:themeShade="BF"/>
            <w:bottom w:val="single" w:sz="12" w:space="0" w:color="747474" w:themeColor="background2" w:themeShade="80"/>
          </w:tcBorders>
        </w:tcPr>
        <w:p w14:paraId="0F1BAB08" w14:textId="77777777" w:rsidR="0088288B" w:rsidRPr="00D41D76" w:rsidRDefault="0088288B" w:rsidP="0088288B">
          <w:pPr>
            <w:pStyle w:val="Footer"/>
            <w:rPr>
              <w:rFonts w:cs="Rubik"/>
              <w:b/>
              <w:bCs/>
              <w:sz w:val="8"/>
              <w:szCs w:val="8"/>
            </w:rPr>
          </w:pPr>
        </w:p>
      </w:tc>
    </w:tr>
    <w:tr w:rsidR="0088288B" w:rsidRPr="00D41D76" w14:paraId="0C1031AA" w14:textId="77777777" w:rsidTr="0066029B">
      <w:tc>
        <w:tcPr>
          <w:tcW w:w="4320" w:type="dxa"/>
          <w:tcBorders>
            <w:top w:val="single" w:sz="12" w:space="0" w:color="747474" w:themeColor="background2" w:themeShade="80"/>
          </w:tcBorders>
        </w:tcPr>
        <w:p w14:paraId="5D69DC1A" w14:textId="77777777" w:rsidR="0088288B" w:rsidRPr="00D41D76" w:rsidRDefault="0088288B" w:rsidP="0088288B">
          <w:pPr>
            <w:pStyle w:val="Footer"/>
            <w:rPr>
              <w:rFonts w:cs="Rubik"/>
              <w:b/>
              <w:bCs/>
              <w:sz w:val="16"/>
              <w:szCs w:val="16"/>
            </w:rPr>
          </w:pPr>
        </w:p>
      </w:tc>
      <w:tc>
        <w:tcPr>
          <w:tcW w:w="822" w:type="dxa"/>
          <w:tcBorders>
            <w:top w:val="single" w:sz="12" w:space="0" w:color="747474" w:themeColor="background2" w:themeShade="80"/>
          </w:tcBorders>
        </w:tcPr>
        <w:p w14:paraId="412DB121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</w:p>
      </w:tc>
      <w:tc>
        <w:tcPr>
          <w:tcW w:w="4668" w:type="dxa"/>
          <w:tcBorders>
            <w:top w:val="single" w:sz="12" w:space="0" w:color="747474" w:themeColor="background2" w:themeShade="80"/>
          </w:tcBorders>
        </w:tcPr>
        <w:p w14:paraId="10F1171B" w14:textId="77777777" w:rsidR="0088288B" w:rsidRPr="00D41D76" w:rsidRDefault="0088288B" w:rsidP="0088288B">
          <w:pPr>
            <w:pStyle w:val="Footer"/>
            <w:rPr>
              <w:rFonts w:cs="Rubik"/>
              <w:b/>
              <w:bCs/>
              <w:sz w:val="16"/>
              <w:szCs w:val="16"/>
            </w:rPr>
          </w:pPr>
        </w:p>
      </w:tc>
    </w:tr>
    <w:tr w:rsidR="0088288B" w:rsidRPr="00D41D76" w14:paraId="4DB39E6C" w14:textId="77777777" w:rsidTr="0066029B">
      <w:tc>
        <w:tcPr>
          <w:tcW w:w="4320" w:type="dxa"/>
          <w:tcBorders>
            <w:right w:val="dashSmallGap" w:sz="12" w:space="0" w:color="E8E8E8" w:themeColor="background2"/>
          </w:tcBorders>
        </w:tcPr>
        <w:p w14:paraId="644E0BD7" w14:textId="77777777" w:rsidR="0088288B" w:rsidRPr="00D41D76" w:rsidRDefault="0088288B" w:rsidP="00CE2959">
          <w:pPr>
            <w:pStyle w:val="Footer"/>
            <w:rPr>
              <w:rFonts w:cs="Rubik"/>
              <w:sz w:val="16"/>
              <w:szCs w:val="16"/>
            </w:rPr>
          </w:pPr>
          <w:r w:rsidRPr="00D41D76">
            <w:rPr>
              <w:rFonts w:cs="Rubik"/>
              <w:b/>
              <w:bCs/>
              <w:sz w:val="16"/>
              <w:szCs w:val="16"/>
            </w:rPr>
            <w:t>Connections Early Years Family Centre</w:t>
          </w:r>
        </w:p>
      </w:tc>
      <w:tc>
        <w:tcPr>
          <w:tcW w:w="822" w:type="dxa"/>
          <w:tcBorders>
            <w:left w:val="dashSmallGap" w:sz="12" w:space="0" w:color="E8E8E8" w:themeColor="background2"/>
          </w:tcBorders>
        </w:tcPr>
        <w:p w14:paraId="21292314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</w:p>
      </w:tc>
      <w:tc>
        <w:tcPr>
          <w:tcW w:w="4668" w:type="dxa"/>
        </w:tcPr>
        <w:p w14:paraId="4233864A" w14:textId="4E5B0169" w:rsidR="0088288B" w:rsidRPr="00D41D76" w:rsidRDefault="0088288B" w:rsidP="00CE2959">
          <w:pPr>
            <w:pStyle w:val="Footer"/>
            <w:jc w:val="right"/>
            <w:rPr>
              <w:rFonts w:cs="Rubik"/>
              <w:b/>
              <w:bCs/>
              <w:sz w:val="16"/>
              <w:szCs w:val="16"/>
            </w:rPr>
          </w:pPr>
          <w:r w:rsidRPr="00D41D76">
            <w:rPr>
              <w:rFonts w:cs="Rubik"/>
              <w:b/>
              <w:bCs/>
              <w:sz w:val="16"/>
              <w:szCs w:val="16"/>
            </w:rPr>
            <w:t xml:space="preserve">Play </w:t>
          </w:r>
          <w:proofErr w:type="gramStart"/>
          <w:r w:rsidR="008C0B73" w:rsidRPr="00D41D76">
            <w:rPr>
              <w:rFonts w:cs="Rubik"/>
              <w:b/>
              <w:bCs/>
              <w:sz w:val="16"/>
              <w:szCs w:val="16"/>
            </w:rPr>
            <w:t>-</w:t>
          </w:r>
          <w:r w:rsidRPr="00D41D76">
            <w:rPr>
              <w:rFonts w:cs="Rubik"/>
              <w:b/>
              <w:bCs/>
              <w:sz w:val="16"/>
              <w:szCs w:val="16"/>
            </w:rPr>
            <w:t xml:space="preserve">  Grow</w:t>
          </w:r>
          <w:proofErr w:type="gramEnd"/>
          <w:r w:rsidRPr="00D41D76">
            <w:rPr>
              <w:rFonts w:cs="Rubik"/>
              <w:b/>
              <w:bCs/>
              <w:sz w:val="16"/>
              <w:szCs w:val="16"/>
            </w:rPr>
            <w:t xml:space="preserve"> </w:t>
          </w:r>
          <w:r w:rsidR="008C0B73" w:rsidRPr="00D41D76">
            <w:rPr>
              <w:rFonts w:cs="Rubik"/>
              <w:b/>
              <w:bCs/>
              <w:sz w:val="16"/>
              <w:szCs w:val="16"/>
            </w:rPr>
            <w:t>-</w:t>
          </w:r>
          <w:r w:rsidRPr="00D41D76">
            <w:rPr>
              <w:rFonts w:cs="Rubik"/>
              <w:b/>
              <w:bCs/>
              <w:sz w:val="16"/>
              <w:szCs w:val="16"/>
            </w:rPr>
            <w:t xml:space="preserve"> Discover</w:t>
          </w:r>
        </w:p>
      </w:tc>
    </w:tr>
    <w:tr w:rsidR="0088288B" w:rsidRPr="00D41D76" w14:paraId="45F4D521" w14:textId="77777777" w:rsidTr="0066029B">
      <w:tc>
        <w:tcPr>
          <w:tcW w:w="4320" w:type="dxa"/>
          <w:tcBorders>
            <w:right w:val="dashSmallGap" w:sz="12" w:space="0" w:color="E8E8E8" w:themeColor="background2"/>
          </w:tcBorders>
        </w:tcPr>
        <w:p w14:paraId="7ED17165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  <w:r w:rsidRPr="00D41D76">
            <w:rPr>
              <w:rFonts w:cs="Rubik"/>
              <w:sz w:val="16"/>
              <w:szCs w:val="16"/>
            </w:rPr>
            <w:t>795 Giles Blvd. E.</w:t>
          </w:r>
        </w:p>
      </w:tc>
      <w:tc>
        <w:tcPr>
          <w:tcW w:w="822" w:type="dxa"/>
          <w:tcBorders>
            <w:left w:val="dashSmallGap" w:sz="12" w:space="0" w:color="E8E8E8" w:themeColor="background2"/>
          </w:tcBorders>
        </w:tcPr>
        <w:p w14:paraId="43F81991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</w:p>
      </w:tc>
      <w:tc>
        <w:tcPr>
          <w:tcW w:w="4668" w:type="dxa"/>
          <w:vMerge w:val="restart"/>
        </w:tcPr>
        <w:p w14:paraId="403F9D4C" w14:textId="378E9813" w:rsidR="0088288B" w:rsidRPr="00D41D76" w:rsidRDefault="0088288B" w:rsidP="00CE2959">
          <w:pPr>
            <w:pStyle w:val="Footer"/>
            <w:jc w:val="right"/>
            <w:rPr>
              <w:rFonts w:cs="Rubik"/>
              <w:sz w:val="16"/>
              <w:szCs w:val="16"/>
            </w:rPr>
          </w:pPr>
          <w:proofErr w:type="spellStart"/>
          <w:r w:rsidRPr="00D41D76">
            <w:rPr>
              <w:rFonts w:cs="Rubik"/>
              <w:sz w:val="16"/>
              <w:szCs w:val="16"/>
            </w:rPr>
            <w:t>EarlyON</w:t>
          </w:r>
          <w:proofErr w:type="spellEnd"/>
          <w:r w:rsidRPr="00D41D76">
            <w:rPr>
              <w:rFonts w:cs="Rubik"/>
              <w:sz w:val="16"/>
              <w:szCs w:val="16"/>
            </w:rPr>
            <w:t xml:space="preserve"> Centre | Be Back Soon | Talk 2 Me | Infant Hearing</w:t>
          </w:r>
        </w:p>
        <w:p w14:paraId="20BDFA22" w14:textId="2E0C0FB8" w:rsidR="0088288B" w:rsidRPr="00D41D76" w:rsidRDefault="0088288B" w:rsidP="00CE2959">
          <w:pPr>
            <w:pStyle w:val="Footer"/>
            <w:jc w:val="right"/>
            <w:rPr>
              <w:rFonts w:cs="Rubik"/>
              <w:sz w:val="16"/>
              <w:szCs w:val="16"/>
            </w:rPr>
          </w:pPr>
          <w:r w:rsidRPr="00D41D76">
            <w:rPr>
              <w:rFonts w:cs="Rubik"/>
              <w:sz w:val="16"/>
              <w:szCs w:val="16"/>
            </w:rPr>
            <w:t xml:space="preserve">Blind-Low Vision Early Intervention </w:t>
          </w:r>
        </w:p>
        <w:p w14:paraId="1FF99C7B" w14:textId="32D49752" w:rsidR="0088288B" w:rsidRPr="00D41D76" w:rsidRDefault="0088288B" w:rsidP="00CE2959">
          <w:pPr>
            <w:pStyle w:val="Footer"/>
            <w:jc w:val="right"/>
            <w:rPr>
              <w:rFonts w:cs="Rubik"/>
              <w:sz w:val="16"/>
              <w:szCs w:val="16"/>
            </w:rPr>
          </w:pPr>
          <w:r w:rsidRPr="00D41D76">
            <w:rPr>
              <w:rFonts w:cs="Rubik"/>
              <w:sz w:val="16"/>
              <w:szCs w:val="16"/>
            </w:rPr>
            <w:t xml:space="preserve">Ontario Autism Program Caregiver-Mediated Early Years </w:t>
          </w:r>
        </w:p>
      </w:tc>
    </w:tr>
    <w:tr w:rsidR="0088288B" w:rsidRPr="00D41D76" w14:paraId="56315A7C" w14:textId="77777777" w:rsidTr="0066029B">
      <w:tc>
        <w:tcPr>
          <w:tcW w:w="4320" w:type="dxa"/>
          <w:tcBorders>
            <w:right w:val="dashSmallGap" w:sz="12" w:space="0" w:color="E8E8E8" w:themeColor="background2"/>
          </w:tcBorders>
        </w:tcPr>
        <w:p w14:paraId="5CA1208A" w14:textId="1C38C35C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  <w:r w:rsidRPr="00D41D76">
            <w:rPr>
              <w:rFonts w:cs="Rubik"/>
              <w:sz w:val="16"/>
              <w:szCs w:val="16"/>
            </w:rPr>
            <w:t>Windsor, ON N9A 4E5</w:t>
          </w:r>
        </w:p>
      </w:tc>
      <w:tc>
        <w:tcPr>
          <w:tcW w:w="822" w:type="dxa"/>
          <w:tcBorders>
            <w:left w:val="dashSmallGap" w:sz="12" w:space="0" w:color="E8E8E8" w:themeColor="background2"/>
          </w:tcBorders>
        </w:tcPr>
        <w:p w14:paraId="2C6A27E6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</w:p>
      </w:tc>
      <w:tc>
        <w:tcPr>
          <w:tcW w:w="4668" w:type="dxa"/>
          <w:vMerge/>
        </w:tcPr>
        <w:p w14:paraId="7F896D41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</w:p>
      </w:tc>
    </w:tr>
    <w:tr w:rsidR="0088288B" w:rsidRPr="00D41D76" w14:paraId="77F37F68" w14:textId="77777777" w:rsidTr="0066029B">
      <w:tc>
        <w:tcPr>
          <w:tcW w:w="4320" w:type="dxa"/>
          <w:tcBorders>
            <w:right w:val="dashSmallGap" w:sz="12" w:space="0" w:color="E8E8E8" w:themeColor="background2"/>
          </w:tcBorders>
        </w:tcPr>
        <w:p w14:paraId="3E693B43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  <w:r w:rsidRPr="00D41D76">
            <w:rPr>
              <w:rFonts w:cs="Rubik"/>
              <w:sz w:val="16"/>
              <w:szCs w:val="16"/>
            </w:rPr>
            <w:t>Registered Charity 10803 0396RR0001</w:t>
          </w:r>
        </w:p>
      </w:tc>
      <w:tc>
        <w:tcPr>
          <w:tcW w:w="822" w:type="dxa"/>
          <w:tcBorders>
            <w:left w:val="dashSmallGap" w:sz="12" w:space="0" w:color="E8E8E8" w:themeColor="background2"/>
          </w:tcBorders>
        </w:tcPr>
        <w:p w14:paraId="6613489D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</w:p>
      </w:tc>
      <w:tc>
        <w:tcPr>
          <w:tcW w:w="4668" w:type="dxa"/>
          <w:vMerge/>
        </w:tcPr>
        <w:p w14:paraId="0CD58F9F" w14:textId="77777777" w:rsidR="0088288B" w:rsidRPr="00D41D76" w:rsidRDefault="0088288B" w:rsidP="0088288B">
          <w:pPr>
            <w:pStyle w:val="Footer"/>
            <w:rPr>
              <w:rFonts w:cs="Rubik"/>
              <w:sz w:val="16"/>
              <w:szCs w:val="16"/>
            </w:rPr>
          </w:pPr>
        </w:p>
      </w:tc>
    </w:tr>
  </w:tbl>
  <w:p w14:paraId="2F8129BC" w14:textId="4A7299EC" w:rsidR="0066418B" w:rsidRPr="00B9721B" w:rsidRDefault="0066418B">
    <w:pPr>
      <w:pStyle w:val="Footer"/>
      <w:rPr>
        <w:rFonts w:ascii="Rubik" w:hAnsi="Rubik" w:cs="Rubik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C175" w14:textId="77777777" w:rsidR="00CF5B10" w:rsidRDefault="00CF5B10" w:rsidP="00257411">
      <w:r>
        <w:separator/>
      </w:r>
    </w:p>
  </w:footnote>
  <w:footnote w:type="continuationSeparator" w:id="0">
    <w:p w14:paraId="5AF78813" w14:textId="77777777" w:rsidR="00CF5B10" w:rsidRDefault="00CF5B10" w:rsidP="0025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5E7"/>
    <w:multiLevelType w:val="hybridMultilevel"/>
    <w:tmpl w:val="D5A81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C2658"/>
    <w:multiLevelType w:val="hybridMultilevel"/>
    <w:tmpl w:val="5F804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5FEB"/>
    <w:multiLevelType w:val="hybridMultilevel"/>
    <w:tmpl w:val="6CBCBF94"/>
    <w:lvl w:ilvl="0" w:tplc="9C42F9EC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F2363"/>
    <w:multiLevelType w:val="hybridMultilevel"/>
    <w:tmpl w:val="70D65F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C00902"/>
    <w:multiLevelType w:val="hybridMultilevel"/>
    <w:tmpl w:val="82EC1A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5C391A"/>
    <w:multiLevelType w:val="hybridMultilevel"/>
    <w:tmpl w:val="B9D8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159A0"/>
    <w:multiLevelType w:val="hybridMultilevel"/>
    <w:tmpl w:val="0D7C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04CC"/>
    <w:multiLevelType w:val="hybridMultilevel"/>
    <w:tmpl w:val="12F8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437A"/>
    <w:multiLevelType w:val="hybridMultilevel"/>
    <w:tmpl w:val="BD06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2514"/>
    <w:multiLevelType w:val="hybridMultilevel"/>
    <w:tmpl w:val="77E8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B0EE3"/>
    <w:multiLevelType w:val="hybridMultilevel"/>
    <w:tmpl w:val="4374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11E6C"/>
    <w:multiLevelType w:val="hybridMultilevel"/>
    <w:tmpl w:val="83688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994732">
    <w:abstractNumId w:val="7"/>
  </w:num>
  <w:num w:numId="2" w16cid:durableId="195311192">
    <w:abstractNumId w:val="1"/>
  </w:num>
  <w:num w:numId="3" w16cid:durableId="445544092">
    <w:abstractNumId w:val="2"/>
  </w:num>
  <w:num w:numId="4" w16cid:durableId="1510024708">
    <w:abstractNumId w:val="10"/>
  </w:num>
  <w:num w:numId="5" w16cid:durableId="1008868058">
    <w:abstractNumId w:val="4"/>
  </w:num>
  <w:num w:numId="6" w16cid:durableId="18361790">
    <w:abstractNumId w:val="3"/>
  </w:num>
  <w:num w:numId="7" w16cid:durableId="1104574888">
    <w:abstractNumId w:val="11"/>
  </w:num>
  <w:num w:numId="8" w16cid:durableId="1678578016">
    <w:abstractNumId w:val="0"/>
  </w:num>
  <w:num w:numId="9" w16cid:durableId="1581865817">
    <w:abstractNumId w:val="6"/>
  </w:num>
  <w:num w:numId="10" w16cid:durableId="1061100198">
    <w:abstractNumId w:val="8"/>
  </w:num>
  <w:num w:numId="11" w16cid:durableId="461769013">
    <w:abstractNumId w:val="5"/>
  </w:num>
  <w:num w:numId="12" w16cid:durableId="1740135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11"/>
    <w:rsid w:val="00027676"/>
    <w:rsid w:val="0008653D"/>
    <w:rsid w:val="000C7C6E"/>
    <w:rsid w:val="000E0C4B"/>
    <w:rsid w:val="00102667"/>
    <w:rsid w:val="00111333"/>
    <w:rsid w:val="00116A22"/>
    <w:rsid w:val="0015191C"/>
    <w:rsid w:val="001651B6"/>
    <w:rsid w:val="001A144A"/>
    <w:rsid w:val="001F1B12"/>
    <w:rsid w:val="00257411"/>
    <w:rsid w:val="00273D79"/>
    <w:rsid w:val="00305851"/>
    <w:rsid w:val="0033714E"/>
    <w:rsid w:val="00377CC7"/>
    <w:rsid w:val="00383A53"/>
    <w:rsid w:val="003A682E"/>
    <w:rsid w:val="003B1686"/>
    <w:rsid w:val="003B1EA9"/>
    <w:rsid w:val="003B5A12"/>
    <w:rsid w:val="003E0D43"/>
    <w:rsid w:val="003F56F7"/>
    <w:rsid w:val="00413B7D"/>
    <w:rsid w:val="00453109"/>
    <w:rsid w:val="004655B9"/>
    <w:rsid w:val="00475FF2"/>
    <w:rsid w:val="00494ED5"/>
    <w:rsid w:val="004C3B4F"/>
    <w:rsid w:val="00502CC8"/>
    <w:rsid w:val="00515B31"/>
    <w:rsid w:val="00522EC1"/>
    <w:rsid w:val="005630A6"/>
    <w:rsid w:val="005A393B"/>
    <w:rsid w:val="005A4407"/>
    <w:rsid w:val="005C258D"/>
    <w:rsid w:val="005D08BB"/>
    <w:rsid w:val="005E339B"/>
    <w:rsid w:val="005E5289"/>
    <w:rsid w:val="005E5C37"/>
    <w:rsid w:val="00620E5F"/>
    <w:rsid w:val="0066029B"/>
    <w:rsid w:val="0066418B"/>
    <w:rsid w:val="00687E3E"/>
    <w:rsid w:val="006901F0"/>
    <w:rsid w:val="006D63BC"/>
    <w:rsid w:val="006F2CCF"/>
    <w:rsid w:val="00707E87"/>
    <w:rsid w:val="007152DC"/>
    <w:rsid w:val="00717777"/>
    <w:rsid w:val="007365C6"/>
    <w:rsid w:val="00752E66"/>
    <w:rsid w:val="00771548"/>
    <w:rsid w:val="0078079B"/>
    <w:rsid w:val="0078324D"/>
    <w:rsid w:val="007C0CB8"/>
    <w:rsid w:val="007C5137"/>
    <w:rsid w:val="007D475D"/>
    <w:rsid w:val="007D4B18"/>
    <w:rsid w:val="007E476D"/>
    <w:rsid w:val="008066E4"/>
    <w:rsid w:val="0088288B"/>
    <w:rsid w:val="008A1D3B"/>
    <w:rsid w:val="008A7182"/>
    <w:rsid w:val="008C0B73"/>
    <w:rsid w:val="0090203D"/>
    <w:rsid w:val="00917169"/>
    <w:rsid w:val="00927DA3"/>
    <w:rsid w:val="00934408"/>
    <w:rsid w:val="009518D9"/>
    <w:rsid w:val="00953110"/>
    <w:rsid w:val="009B6947"/>
    <w:rsid w:val="009C18A8"/>
    <w:rsid w:val="00A152A3"/>
    <w:rsid w:val="00A23F71"/>
    <w:rsid w:val="00A4391E"/>
    <w:rsid w:val="00A8419B"/>
    <w:rsid w:val="00A85F59"/>
    <w:rsid w:val="00AA461A"/>
    <w:rsid w:val="00B1156A"/>
    <w:rsid w:val="00B1764C"/>
    <w:rsid w:val="00B71481"/>
    <w:rsid w:val="00B94823"/>
    <w:rsid w:val="00B9721B"/>
    <w:rsid w:val="00B97FB1"/>
    <w:rsid w:val="00BC24C9"/>
    <w:rsid w:val="00C0767D"/>
    <w:rsid w:val="00C1392C"/>
    <w:rsid w:val="00C31A9A"/>
    <w:rsid w:val="00C61C26"/>
    <w:rsid w:val="00CB3966"/>
    <w:rsid w:val="00CB3E6F"/>
    <w:rsid w:val="00CE2959"/>
    <w:rsid w:val="00CF5B10"/>
    <w:rsid w:val="00D41D76"/>
    <w:rsid w:val="00D8044B"/>
    <w:rsid w:val="00E0064D"/>
    <w:rsid w:val="00E10E9F"/>
    <w:rsid w:val="00E47023"/>
    <w:rsid w:val="00E47E1E"/>
    <w:rsid w:val="00E54298"/>
    <w:rsid w:val="00E63FE2"/>
    <w:rsid w:val="00E75637"/>
    <w:rsid w:val="00EB4F94"/>
    <w:rsid w:val="00ED0944"/>
    <w:rsid w:val="00EE778E"/>
    <w:rsid w:val="00F01B49"/>
    <w:rsid w:val="00F53EF2"/>
    <w:rsid w:val="00F56D23"/>
    <w:rsid w:val="00F72840"/>
    <w:rsid w:val="00F73F2C"/>
    <w:rsid w:val="00FA167D"/>
    <w:rsid w:val="00FA762D"/>
    <w:rsid w:val="00FC5F77"/>
    <w:rsid w:val="00FC64EB"/>
    <w:rsid w:val="00FD3E9B"/>
    <w:rsid w:val="00FF620F"/>
    <w:rsid w:val="00FF6C1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DD076"/>
  <w15:chartTrackingRefBased/>
  <w15:docId w15:val="{53C26B7F-3056-4857-8B38-DCF46CD3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F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4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4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4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4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4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F77"/>
    <w:pPr>
      <w:numPr>
        <w:numId w:val="3"/>
      </w:numPr>
      <w:spacing w:after="120"/>
      <w:ind w:left="432" w:firstLine="0"/>
    </w:pPr>
  </w:style>
  <w:style w:type="character" w:styleId="IntenseEmphasis">
    <w:name w:val="Intense Emphasis"/>
    <w:basedOn w:val="DefaultParagraphFont"/>
    <w:uiPriority w:val="21"/>
    <w:qFormat/>
    <w:rsid w:val="00257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4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411"/>
  </w:style>
  <w:style w:type="paragraph" w:styleId="Footer">
    <w:name w:val="footer"/>
    <w:basedOn w:val="Normal"/>
    <w:link w:val="FooterChar"/>
    <w:uiPriority w:val="99"/>
    <w:unhideWhenUsed/>
    <w:rsid w:val="00257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411"/>
  </w:style>
  <w:style w:type="character" w:customStyle="1" w:styleId="oypena">
    <w:name w:val="oypena"/>
    <w:basedOn w:val="DefaultParagraphFont"/>
    <w:rsid w:val="00257411"/>
  </w:style>
  <w:style w:type="character" w:styleId="Hyperlink">
    <w:name w:val="Hyperlink"/>
    <w:basedOn w:val="DefaultParagraphFont"/>
    <w:uiPriority w:val="99"/>
    <w:unhideWhenUsed/>
    <w:rsid w:val="002574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4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7411"/>
    <w:rPr>
      <w:b/>
      <w:bCs/>
    </w:rPr>
  </w:style>
  <w:style w:type="table" w:styleId="TableGrid">
    <w:name w:val="Table Grid"/>
    <w:basedOn w:val="TableNormal"/>
    <w:uiPriority w:val="39"/>
    <w:rsid w:val="00B9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4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6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2A93-CF9B-4DB5-8DDA-181C17D5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5584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Brown</dc:creator>
  <cp:keywords/>
  <dc:description/>
  <cp:lastModifiedBy>Barb Brown</cp:lastModifiedBy>
  <cp:revision>2</cp:revision>
  <cp:lastPrinted>2025-05-29T12:39:00Z</cp:lastPrinted>
  <dcterms:created xsi:type="dcterms:W3CDTF">2025-06-01T12:16:00Z</dcterms:created>
  <dcterms:modified xsi:type="dcterms:W3CDTF">2025-06-01T12:16:00Z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cd8bee7e0350d564e75a9844b934518ecc52f6b85a3c0c5fc688f520a5ebf32f</vt:lpwstr>
  </property>
</Properties>
</file>